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91" w:rsidRDefault="005A2F16">
      <w:pPr>
        <w:rPr>
          <w:sz w:val="28"/>
          <w:szCs w:val="28"/>
        </w:rPr>
      </w:pPr>
      <w:r>
        <w:rPr>
          <w:sz w:val="28"/>
          <w:szCs w:val="28"/>
        </w:rPr>
        <w:t>Dé</w:t>
      </w:r>
      <w:r w:rsidR="00947391">
        <w:rPr>
          <w:sz w:val="28"/>
          <w:szCs w:val="28"/>
        </w:rPr>
        <w:t>claration présentée lors du Lancement de l’Année Internationale de la Planète Terre (IYPE)</w:t>
      </w:r>
    </w:p>
    <w:p w:rsidR="00947391" w:rsidRDefault="00947391">
      <w:pPr>
        <w:rPr>
          <w:sz w:val="28"/>
          <w:szCs w:val="28"/>
        </w:rPr>
      </w:pPr>
      <w:r>
        <w:rPr>
          <w:sz w:val="28"/>
          <w:szCs w:val="28"/>
        </w:rPr>
        <w:t>UNESCO, Paris, 12-13 février 2008.</w:t>
      </w:r>
    </w:p>
    <w:p w:rsidR="001341EE" w:rsidRDefault="001341EE" w:rsidP="001341EE">
      <w:pPr>
        <w:jc w:val="both"/>
        <w:rPr>
          <w:sz w:val="24"/>
          <w:szCs w:val="24"/>
        </w:rPr>
      </w:pPr>
      <w:r>
        <w:rPr>
          <w:sz w:val="24"/>
          <w:szCs w:val="24"/>
        </w:rPr>
        <w:t xml:space="preserve"> Préambule</w:t>
      </w:r>
    </w:p>
    <w:p w:rsidR="001341EE" w:rsidRDefault="00D0672E" w:rsidP="001341EE">
      <w:pPr>
        <w:jc w:val="both"/>
        <w:rPr>
          <w:sz w:val="24"/>
          <w:szCs w:val="24"/>
        </w:rPr>
      </w:pPr>
      <w:r>
        <w:rPr>
          <w:i/>
          <w:sz w:val="24"/>
          <w:szCs w:val="24"/>
        </w:rPr>
        <w:t>R</w:t>
      </w:r>
      <w:r w:rsidR="001341EE">
        <w:rPr>
          <w:i/>
          <w:sz w:val="24"/>
          <w:szCs w:val="24"/>
        </w:rPr>
        <w:t>appelant</w:t>
      </w:r>
      <w:r w:rsidR="001341EE">
        <w:rPr>
          <w:sz w:val="24"/>
          <w:szCs w:val="24"/>
        </w:rPr>
        <w:t xml:space="preserve"> que l’Assemblée Générale des Nations Unies a déclaré 2008 Année Internationale de la Planète Terre ;</w:t>
      </w:r>
    </w:p>
    <w:p w:rsidR="00E464F9" w:rsidRDefault="00D0672E" w:rsidP="001341EE">
      <w:pPr>
        <w:jc w:val="both"/>
        <w:rPr>
          <w:sz w:val="24"/>
          <w:szCs w:val="24"/>
        </w:rPr>
      </w:pPr>
      <w:r>
        <w:rPr>
          <w:i/>
          <w:sz w:val="24"/>
          <w:szCs w:val="24"/>
        </w:rPr>
        <w:t>C</w:t>
      </w:r>
      <w:r w:rsidR="001341EE">
        <w:rPr>
          <w:i/>
          <w:sz w:val="24"/>
          <w:szCs w:val="24"/>
        </w:rPr>
        <w:t xml:space="preserve">onsidérant </w:t>
      </w:r>
      <w:r w:rsidR="001341EE" w:rsidRPr="001341EE">
        <w:rPr>
          <w:sz w:val="24"/>
          <w:szCs w:val="24"/>
        </w:rPr>
        <w:t>que la vie dépend d</w:t>
      </w:r>
      <w:r w:rsidR="005A2F16">
        <w:rPr>
          <w:sz w:val="24"/>
          <w:szCs w:val="24"/>
        </w:rPr>
        <w:t>’un système terrestre autonome</w:t>
      </w:r>
      <w:r w:rsidR="001341EE" w:rsidRPr="001341EE">
        <w:rPr>
          <w:sz w:val="24"/>
          <w:szCs w:val="24"/>
        </w:rPr>
        <w:t xml:space="preserve"> qui est </w:t>
      </w:r>
      <w:r w:rsidR="001341EE">
        <w:rPr>
          <w:sz w:val="24"/>
          <w:szCs w:val="24"/>
        </w:rPr>
        <w:t xml:space="preserve">unique, </w:t>
      </w:r>
      <w:r w:rsidR="001341EE" w:rsidRPr="001341EE">
        <w:rPr>
          <w:sz w:val="24"/>
          <w:szCs w:val="24"/>
        </w:rPr>
        <w:t>divers</w:t>
      </w:r>
      <w:r w:rsidR="001341EE">
        <w:rPr>
          <w:sz w:val="24"/>
          <w:szCs w:val="24"/>
        </w:rPr>
        <w:t>, et en constante évolution</w:t>
      </w:r>
      <w:r w:rsidR="00E464F9">
        <w:rPr>
          <w:sz w:val="24"/>
          <w:szCs w:val="24"/>
        </w:rPr>
        <w:t> ;</w:t>
      </w:r>
    </w:p>
    <w:p w:rsidR="00E464F9" w:rsidRDefault="00D0672E" w:rsidP="001341EE">
      <w:pPr>
        <w:jc w:val="both"/>
        <w:rPr>
          <w:sz w:val="24"/>
          <w:szCs w:val="24"/>
        </w:rPr>
      </w:pPr>
      <w:r>
        <w:rPr>
          <w:i/>
          <w:sz w:val="24"/>
          <w:szCs w:val="24"/>
        </w:rPr>
        <w:t>S</w:t>
      </w:r>
      <w:r w:rsidR="00E464F9">
        <w:rPr>
          <w:i/>
          <w:sz w:val="24"/>
          <w:szCs w:val="24"/>
        </w:rPr>
        <w:t>oulignant</w:t>
      </w:r>
      <w:r w:rsidR="00E464F9">
        <w:rPr>
          <w:sz w:val="24"/>
          <w:szCs w:val="24"/>
        </w:rPr>
        <w:t xml:space="preserve"> que toutes les décisions</w:t>
      </w:r>
      <w:r w:rsidR="00E464F9" w:rsidRPr="00E464F9">
        <w:rPr>
          <w:sz w:val="24"/>
          <w:szCs w:val="24"/>
        </w:rPr>
        <w:t xml:space="preserve"> concernant</w:t>
      </w:r>
      <w:r w:rsidR="00E464F9">
        <w:rPr>
          <w:sz w:val="24"/>
          <w:szCs w:val="24"/>
        </w:rPr>
        <w:t xml:space="preserve"> la gestion globale des ressources devraient être éclairées par la richesse des connaissances</w:t>
      </w:r>
      <w:r w:rsidR="005A2F16">
        <w:rPr>
          <w:sz w:val="24"/>
          <w:szCs w:val="24"/>
        </w:rPr>
        <w:t xml:space="preserve"> actuelles et potentielles des S</w:t>
      </w:r>
      <w:r w:rsidR="00E464F9">
        <w:rPr>
          <w:sz w:val="24"/>
          <w:szCs w:val="24"/>
        </w:rPr>
        <w:t>ciences de la Terre ;</w:t>
      </w:r>
    </w:p>
    <w:p w:rsidR="001341EE" w:rsidRDefault="001341EE" w:rsidP="001341EE">
      <w:pPr>
        <w:jc w:val="both"/>
        <w:rPr>
          <w:sz w:val="24"/>
          <w:szCs w:val="24"/>
        </w:rPr>
      </w:pPr>
      <w:r>
        <w:rPr>
          <w:sz w:val="24"/>
          <w:szCs w:val="24"/>
        </w:rPr>
        <w:t xml:space="preserve"> </w:t>
      </w:r>
      <w:r w:rsidR="00D0672E">
        <w:rPr>
          <w:i/>
          <w:sz w:val="24"/>
          <w:szCs w:val="24"/>
        </w:rPr>
        <w:t>C</w:t>
      </w:r>
      <w:r w:rsidR="00E464F9">
        <w:rPr>
          <w:i/>
          <w:sz w:val="24"/>
          <w:szCs w:val="24"/>
        </w:rPr>
        <w:t xml:space="preserve">onstatant </w:t>
      </w:r>
      <w:r w:rsidR="00E464F9" w:rsidRPr="00E464F9">
        <w:rPr>
          <w:sz w:val="24"/>
          <w:szCs w:val="24"/>
        </w:rPr>
        <w:t>que la richesse des connaissances liées</w:t>
      </w:r>
      <w:r w:rsidR="00E464F9">
        <w:rPr>
          <w:sz w:val="24"/>
          <w:szCs w:val="24"/>
        </w:rPr>
        <w:t xml:space="preserve"> aux S</w:t>
      </w:r>
      <w:r w:rsidR="00E464F9" w:rsidRPr="00E464F9">
        <w:rPr>
          <w:sz w:val="24"/>
          <w:szCs w:val="24"/>
        </w:rPr>
        <w:t>ciences</w:t>
      </w:r>
      <w:r w:rsidR="00E464F9">
        <w:rPr>
          <w:sz w:val="24"/>
          <w:szCs w:val="24"/>
        </w:rPr>
        <w:t xml:space="preserve"> de la Terre, sur des sujets tels que le climat, l’eau et les autres ressources naturelles, l’énergie, la santé, les sols, l’océan, les profondeurs de la Terre, les risques naturels ou la vie elle-même est encore largement méc</w:t>
      </w:r>
      <w:r w:rsidR="004910E8">
        <w:rPr>
          <w:sz w:val="24"/>
          <w:szCs w:val="24"/>
        </w:rPr>
        <w:t>onnue du public, et souvent inex</w:t>
      </w:r>
      <w:r w:rsidR="00E464F9">
        <w:rPr>
          <w:sz w:val="24"/>
          <w:szCs w:val="24"/>
        </w:rPr>
        <w:t>ploitée par les politiques et les décideurs ;</w:t>
      </w:r>
    </w:p>
    <w:p w:rsidR="00E464F9" w:rsidRDefault="00955A4E" w:rsidP="001341EE">
      <w:pPr>
        <w:jc w:val="both"/>
        <w:rPr>
          <w:sz w:val="24"/>
          <w:szCs w:val="24"/>
        </w:rPr>
      </w:pPr>
      <w:r>
        <w:rPr>
          <w:i/>
          <w:sz w:val="24"/>
          <w:szCs w:val="24"/>
        </w:rPr>
        <w:t>Convainc</w:t>
      </w:r>
      <w:r w:rsidR="00E464F9">
        <w:rPr>
          <w:i/>
          <w:sz w:val="24"/>
          <w:szCs w:val="24"/>
        </w:rPr>
        <w:t>us</w:t>
      </w:r>
      <w:r w:rsidR="00E464F9">
        <w:rPr>
          <w:sz w:val="24"/>
          <w:szCs w:val="24"/>
        </w:rPr>
        <w:t xml:space="preserve"> que l’Année Internationale de la Planè</w:t>
      </w:r>
      <w:r w:rsidR="005A2F16">
        <w:rPr>
          <w:sz w:val="24"/>
          <w:szCs w:val="24"/>
        </w:rPr>
        <w:t>te Terre et les Sciences de la T</w:t>
      </w:r>
      <w:r w:rsidR="00E464F9">
        <w:rPr>
          <w:sz w:val="24"/>
          <w:szCs w:val="24"/>
        </w:rPr>
        <w:t>erre peuvent jouer un rôle significatif en favorisant l’</w:t>
      </w:r>
      <w:r w:rsidR="00BA0C37">
        <w:rPr>
          <w:sz w:val="24"/>
          <w:szCs w:val="24"/>
        </w:rPr>
        <w:t xml:space="preserve">utilisation renouvelable des ressources de la Terre, et apporter une contribution précieuse à la société par l’intermédiaire des projets pilotés par l’UNESCO, tels que la </w:t>
      </w:r>
      <w:r w:rsidR="00354615">
        <w:rPr>
          <w:sz w:val="24"/>
          <w:szCs w:val="24"/>
        </w:rPr>
        <w:t>« </w:t>
      </w:r>
      <w:r>
        <w:rPr>
          <w:sz w:val="24"/>
          <w:szCs w:val="24"/>
        </w:rPr>
        <w:t>décade de l’é</w:t>
      </w:r>
      <w:r w:rsidR="00BA0C37">
        <w:rPr>
          <w:sz w:val="24"/>
          <w:szCs w:val="24"/>
        </w:rPr>
        <w:t xml:space="preserve">ducation pour le </w:t>
      </w:r>
      <w:r w:rsidR="00354615">
        <w:rPr>
          <w:sz w:val="24"/>
          <w:szCs w:val="24"/>
        </w:rPr>
        <w:t>développe</w:t>
      </w:r>
      <w:r w:rsidR="00245B11">
        <w:rPr>
          <w:sz w:val="24"/>
          <w:szCs w:val="24"/>
        </w:rPr>
        <w:t xml:space="preserve">ment durable » </w:t>
      </w:r>
      <w:r w:rsidR="00354615">
        <w:rPr>
          <w:sz w:val="24"/>
          <w:szCs w:val="24"/>
        </w:rPr>
        <w:t> </w:t>
      </w:r>
      <w:r w:rsidR="00BA0C37">
        <w:rPr>
          <w:sz w:val="24"/>
          <w:szCs w:val="24"/>
        </w:rPr>
        <w:t>et la</w:t>
      </w:r>
      <w:r w:rsidR="00354615">
        <w:rPr>
          <w:sz w:val="24"/>
          <w:szCs w:val="24"/>
        </w:rPr>
        <w:t>  </w:t>
      </w:r>
      <w:r>
        <w:rPr>
          <w:sz w:val="24"/>
          <w:szCs w:val="24"/>
        </w:rPr>
        <w:t>promotion des objectifs de développement pour le millénaire des Nations-</w:t>
      </w:r>
      <w:proofErr w:type="gramStart"/>
      <w:r>
        <w:rPr>
          <w:sz w:val="24"/>
          <w:szCs w:val="24"/>
        </w:rPr>
        <w:t xml:space="preserve">Unies </w:t>
      </w:r>
      <w:r w:rsidR="00BA0C37">
        <w:rPr>
          <w:sz w:val="24"/>
          <w:szCs w:val="24"/>
        </w:rPr>
        <w:t>,</w:t>
      </w:r>
      <w:proofErr w:type="gramEnd"/>
      <w:r w:rsidR="00BA0C37">
        <w:rPr>
          <w:sz w:val="24"/>
          <w:szCs w:val="24"/>
        </w:rPr>
        <w:t xml:space="preserve"> et</w:t>
      </w:r>
    </w:p>
    <w:p w:rsidR="00BA0C37" w:rsidRDefault="00BA0C37" w:rsidP="001341EE">
      <w:pPr>
        <w:jc w:val="both"/>
        <w:rPr>
          <w:sz w:val="24"/>
          <w:szCs w:val="24"/>
        </w:rPr>
      </w:pPr>
      <w:r>
        <w:rPr>
          <w:i/>
          <w:sz w:val="24"/>
          <w:szCs w:val="24"/>
        </w:rPr>
        <w:t>Persuadés</w:t>
      </w:r>
      <w:r>
        <w:rPr>
          <w:sz w:val="24"/>
          <w:szCs w:val="24"/>
        </w:rPr>
        <w:t xml:space="preserve"> que susciter le respect</w:t>
      </w:r>
      <w:r w:rsidR="00AA2F3C">
        <w:rPr>
          <w:sz w:val="24"/>
          <w:szCs w:val="24"/>
        </w:rPr>
        <w:t xml:space="preserve"> envers la Planète Terre, provoquer la prise de conscience par le public de la vulnérabilité et des potentialités des composants de la Terre, et réduire les risques naturels établiront les fondations d’une communauté des nations plus </w:t>
      </w:r>
      <w:proofErr w:type="gramStart"/>
      <w:r w:rsidR="00AA2F3C">
        <w:rPr>
          <w:sz w:val="24"/>
          <w:szCs w:val="24"/>
        </w:rPr>
        <w:t>pacifique ,plus</w:t>
      </w:r>
      <w:proofErr w:type="gramEnd"/>
      <w:r w:rsidR="00AA2F3C">
        <w:rPr>
          <w:sz w:val="24"/>
          <w:szCs w:val="24"/>
        </w:rPr>
        <w:t xml:space="preserve"> prospère et plus épanouie ;</w:t>
      </w:r>
    </w:p>
    <w:p w:rsidR="00AA2F3C" w:rsidRDefault="00AA2F3C" w:rsidP="001341EE">
      <w:pPr>
        <w:jc w:val="both"/>
        <w:rPr>
          <w:sz w:val="24"/>
          <w:szCs w:val="24"/>
        </w:rPr>
      </w:pPr>
      <w:r>
        <w:rPr>
          <w:sz w:val="24"/>
          <w:szCs w:val="24"/>
        </w:rPr>
        <w:t>Nous</w:t>
      </w:r>
    </w:p>
    <w:p w:rsidR="00AA2F3C" w:rsidRDefault="00AA2F3C" w:rsidP="003D3EE1">
      <w:pPr>
        <w:pStyle w:val="Paragraphedeliste"/>
        <w:numPr>
          <w:ilvl w:val="0"/>
          <w:numId w:val="1"/>
        </w:numPr>
        <w:jc w:val="both"/>
        <w:rPr>
          <w:sz w:val="24"/>
          <w:szCs w:val="24"/>
        </w:rPr>
      </w:pPr>
      <w:r w:rsidRPr="003D3EE1">
        <w:rPr>
          <w:i/>
          <w:sz w:val="24"/>
          <w:szCs w:val="24"/>
        </w:rPr>
        <w:t xml:space="preserve">Conjurons </w:t>
      </w:r>
      <w:r w:rsidRPr="003D3EE1">
        <w:rPr>
          <w:sz w:val="24"/>
          <w:szCs w:val="24"/>
        </w:rPr>
        <w:t>les décideurs de toutes les nations de permettre la libre</w:t>
      </w:r>
      <w:r w:rsidR="00245B11">
        <w:rPr>
          <w:sz w:val="24"/>
          <w:szCs w:val="24"/>
        </w:rPr>
        <w:t xml:space="preserve"> disposition et l’utilisation de</w:t>
      </w:r>
      <w:r w:rsidRPr="003D3EE1">
        <w:rPr>
          <w:sz w:val="24"/>
          <w:szCs w:val="24"/>
        </w:rPr>
        <w:t xml:space="preserve"> toute la richesse des connaissances sur notre Planète </w:t>
      </w:r>
      <w:r w:rsidR="003D3EE1" w:rsidRPr="003D3EE1">
        <w:rPr>
          <w:sz w:val="24"/>
          <w:szCs w:val="24"/>
        </w:rPr>
        <w:t xml:space="preserve">Terre, et d’encourager le développement de nouvelles connaissances et </w:t>
      </w:r>
      <w:r w:rsidR="00955A4E">
        <w:rPr>
          <w:sz w:val="24"/>
          <w:szCs w:val="24"/>
        </w:rPr>
        <w:t>de nouvelles technologies, pour</w:t>
      </w:r>
      <w:r w:rsidR="003D3EE1" w:rsidRPr="003D3EE1">
        <w:rPr>
          <w:sz w:val="24"/>
          <w:szCs w:val="24"/>
        </w:rPr>
        <w:t xml:space="preserve"> le plus grand bien de tous les pays, quel que soit leur degré de développement</w:t>
      </w:r>
      <w:r w:rsidR="00800996">
        <w:rPr>
          <w:sz w:val="24"/>
          <w:szCs w:val="24"/>
        </w:rPr>
        <w:t> ;</w:t>
      </w:r>
    </w:p>
    <w:p w:rsidR="003D3EE1" w:rsidRDefault="003D3EE1" w:rsidP="003D3EE1">
      <w:pPr>
        <w:pStyle w:val="Paragraphedeliste"/>
        <w:numPr>
          <w:ilvl w:val="0"/>
          <w:numId w:val="1"/>
        </w:numPr>
        <w:jc w:val="both"/>
        <w:rPr>
          <w:sz w:val="24"/>
          <w:szCs w:val="24"/>
        </w:rPr>
      </w:pPr>
      <w:r>
        <w:rPr>
          <w:i/>
          <w:sz w:val="24"/>
          <w:szCs w:val="24"/>
        </w:rPr>
        <w:t>Encourageons</w:t>
      </w:r>
      <w:r>
        <w:rPr>
          <w:sz w:val="24"/>
          <w:szCs w:val="24"/>
        </w:rPr>
        <w:t xml:space="preserve"> les communautés des Sciences de la Terre, ainsi que les organismes publics et l’industrie privée à apporter leur soutien à cette initiative , qui tend à développer de nouvelles connaissances et à mettre au point des stratégies qui réduiront l’impact des risques naturels , et qui guideront le développement durable, </w:t>
      </w:r>
      <w:r>
        <w:rPr>
          <w:sz w:val="24"/>
          <w:szCs w:val="24"/>
        </w:rPr>
        <w:lastRenderedPageBreak/>
        <w:t>pour faire face aux besoins actuels de notre société dans sa globalité, et</w:t>
      </w:r>
      <w:r w:rsidR="00FE6F9A">
        <w:rPr>
          <w:sz w:val="24"/>
          <w:szCs w:val="24"/>
        </w:rPr>
        <w:t xml:space="preserve"> à ceux des générations à venir ;</w:t>
      </w:r>
    </w:p>
    <w:p w:rsidR="003D3EE1" w:rsidRDefault="003D3EE1" w:rsidP="003D3EE1">
      <w:pPr>
        <w:jc w:val="both"/>
        <w:rPr>
          <w:sz w:val="24"/>
          <w:szCs w:val="24"/>
        </w:rPr>
      </w:pPr>
      <w:r>
        <w:rPr>
          <w:sz w:val="24"/>
          <w:szCs w:val="24"/>
        </w:rPr>
        <w:t>En</w:t>
      </w:r>
    </w:p>
    <w:p w:rsidR="003D3EE1" w:rsidRDefault="003D3EE1" w:rsidP="003D3EE1">
      <w:pPr>
        <w:pStyle w:val="Paragraphedeliste"/>
        <w:numPr>
          <w:ilvl w:val="0"/>
          <w:numId w:val="2"/>
        </w:numPr>
        <w:jc w:val="both"/>
        <w:rPr>
          <w:sz w:val="24"/>
          <w:szCs w:val="24"/>
        </w:rPr>
      </w:pPr>
      <w:r>
        <w:rPr>
          <w:i/>
          <w:sz w:val="24"/>
          <w:szCs w:val="24"/>
        </w:rPr>
        <w:t>Facilitant</w:t>
      </w:r>
      <w:r>
        <w:rPr>
          <w:sz w:val="24"/>
          <w:szCs w:val="24"/>
        </w:rPr>
        <w:t xml:space="preserve"> l’accès à la connaissance des Sciences de la Terre, grâce à des systèmes éducatifs nationaux</w:t>
      </w:r>
      <w:r w:rsidR="00245B11">
        <w:rPr>
          <w:sz w:val="24"/>
          <w:szCs w:val="24"/>
        </w:rPr>
        <w:t xml:space="preserve"> réformés </w:t>
      </w:r>
      <w:r w:rsidR="00382FB1">
        <w:rPr>
          <w:sz w:val="24"/>
          <w:szCs w:val="24"/>
        </w:rPr>
        <w:t xml:space="preserve">et à des capacités de recherche accrues dans les instituts de Sciences de la Terre et </w:t>
      </w:r>
      <w:r w:rsidR="00D0672E">
        <w:rPr>
          <w:sz w:val="24"/>
          <w:szCs w:val="24"/>
        </w:rPr>
        <w:t>de l’Espace, et les universités ;</w:t>
      </w:r>
      <w:r w:rsidRPr="003D3EE1">
        <w:rPr>
          <w:sz w:val="24"/>
          <w:szCs w:val="24"/>
        </w:rPr>
        <w:t xml:space="preserve">  </w:t>
      </w:r>
    </w:p>
    <w:p w:rsidR="00F94AAE" w:rsidRDefault="00F94AAE" w:rsidP="003D3EE1">
      <w:pPr>
        <w:pStyle w:val="Paragraphedeliste"/>
        <w:numPr>
          <w:ilvl w:val="0"/>
          <w:numId w:val="2"/>
        </w:numPr>
        <w:jc w:val="both"/>
        <w:rPr>
          <w:sz w:val="24"/>
          <w:szCs w:val="24"/>
        </w:rPr>
      </w:pPr>
      <w:r>
        <w:rPr>
          <w:i/>
          <w:sz w:val="24"/>
          <w:szCs w:val="24"/>
        </w:rPr>
        <w:t>Produisant</w:t>
      </w:r>
      <w:r>
        <w:rPr>
          <w:sz w:val="24"/>
          <w:szCs w:val="24"/>
        </w:rPr>
        <w:t xml:space="preserve"> des programmes d’information digitale, accessibles au public, sur le système terrestre, tels que </w:t>
      </w:r>
      <w:r w:rsidR="00D0672E">
        <w:rPr>
          <w:sz w:val="24"/>
          <w:szCs w:val="24"/>
        </w:rPr>
        <w:t>les projets « </w:t>
      </w:r>
      <w:proofErr w:type="spellStart"/>
      <w:r w:rsidR="00D0672E">
        <w:rPr>
          <w:sz w:val="24"/>
          <w:szCs w:val="24"/>
        </w:rPr>
        <w:t>One</w:t>
      </w:r>
      <w:r>
        <w:rPr>
          <w:sz w:val="24"/>
          <w:szCs w:val="24"/>
        </w:rPr>
        <w:t>Geology</w:t>
      </w:r>
      <w:proofErr w:type="spellEnd"/>
      <w:r>
        <w:rPr>
          <w:sz w:val="24"/>
          <w:szCs w:val="24"/>
        </w:rPr>
        <w:t xml:space="preserve"> » et « UN </w:t>
      </w:r>
      <w:r w:rsidR="00FE6F9A">
        <w:rPr>
          <w:sz w:val="24"/>
          <w:szCs w:val="24"/>
        </w:rPr>
        <w:t>Spatial Data Infrastructure »</w:t>
      </w:r>
      <w:r w:rsidR="00D0672E">
        <w:rPr>
          <w:sz w:val="24"/>
          <w:szCs w:val="24"/>
        </w:rPr>
        <w:t xml:space="preserve"> (UNSDI) ;</w:t>
      </w:r>
    </w:p>
    <w:p w:rsidR="00382FB1" w:rsidRDefault="00382FB1" w:rsidP="003D3EE1">
      <w:pPr>
        <w:pStyle w:val="Paragraphedeliste"/>
        <w:numPr>
          <w:ilvl w:val="0"/>
          <w:numId w:val="2"/>
        </w:numPr>
        <w:jc w:val="both"/>
        <w:rPr>
          <w:sz w:val="24"/>
          <w:szCs w:val="24"/>
        </w:rPr>
      </w:pPr>
      <w:r>
        <w:rPr>
          <w:i/>
          <w:sz w:val="24"/>
          <w:szCs w:val="24"/>
        </w:rPr>
        <w:t xml:space="preserve">Suscitant </w:t>
      </w:r>
      <w:r w:rsidRPr="00382FB1">
        <w:rPr>
          <w:sz w:val="24"/>
          <w:szCs w:val="24"/>
        </w:rPr>
        <w:t>la prise de</w:t>
      </w:r>
      <w:r w:rsidR="00D0672E">
        <w:rPr>
          <w:sz w:val="24"/>
          <w:szCs w:val="24"/>
        </w:rPr>
        <w:t xml:space="preserve"> conscience de la structure</w:t>
      </w:r>
      <w:r>
        <w:rPr>
          <w:sz w:val="24"/>
          <w:szCs w:val="24"/>
        </w:rPr>
        <w:t>, de l’évolution, de la beauté et de la diversité du système terrestre et des cultures humaines inscrites dans le</w:t>
      </w:r>
      <w:r w:rsidR="00D0672E">
        <w:rPr>
          <w:sz w:val="24"/>
          <w:szCs w:val="24"/>
        </w:rPr>
        <w:t xml:space="preserve"> paysage, par la création de « </w:t>
      </w:r>
      <w:proofErr w:type="spellStart"/>
      <w:r w:rsidR="00D0672E">
        <w:rPr>
          <w:sz w:val="24"/>
          <w:szCs w:val="24"/>
        </w:rPr>
        <w:t>G</w:t>
      </w:r>
      <w:r>
        <w:rPr>
          <w:sz w:val="24"/>
          <w:szCs w:val="24"/>
        </w:rPr>
        <w:t>éoparcs</w:t>
      </w:r>
      <w:proofErr w:type="spellEnd"/>
      <w:r>
        <w:rPr>
          <w:sz w:val="24"/>
          <w:szCs w:val="24"/>
        </w:rPr>
        <w:t> », de réserves de la bios</w:t>
      </w:r>
      <w:r w:rsidR="00D0672E">
        <w:rPr>
          <w:sz w:val="24"/>
          <w:szCs w:val="24"/>
        </w:rPr>
        <w:t>phère, et de sites inscrits au P</w:t>
      </w:r>
      <w:r>
        <w:rPr>
          <w:sz w:val="24"/>
          <w:szCs w:val="24"/>
        </w:rPr>
        <w:t>atrimoine de l’Humanité, instruments publics de la c</w:t>
      </w:r>
      <w:r w:rsidR="00D0672E">
        <w:rPr>
          <w:sz w:val="24"/>
          <w:szCs w:val="24"/>
        </w:rPr>
        <w:t>onservation et du développement ;</w:t>
      </w:r>
    </w:p>
    <w:p w:rsidR="00F94AAE" w:rsidRDefault="00543527" w:rsidP="003D3EE1">
      <w:pPr>
        <w:pStyle w:val="Paragraphedeliste"/>
        <w:numPr>
          <w:ilvl w:val="0"/>
          <w:numId w:val="2"/>
        </w:numPr>
        <w:jc w:val="both"/>
        <w:rPr>
          <w:sz w:val="24"/>
          <w:szCs w:val="24"/>
        </w:rPr>
      </w:pPr>
      <w:r>
        <w:rPr>
          <w:i/>
          <w:sz w:val="24"/>
          <w:szCs w:val="24"/>
        </w:rPr>
        <w:t xml:space="preserve">Investissant </w:t>
      </w:r>
      <w:r>
        <w:rPr>
          <w:sz w:val="24"/>
          <w:szCs w:val="24"/>
        </w:rPr>
        <w:t>dans les dispositifs de surveillance de la Terre (tant à distance qu’in situ)</w:t>
      </w:r>
      <w:r w:rsidR="00D0672E">
        <w:rPr>
          <w:sz w:val="24"/>
          <w:szCs w:val="24"/>
        </w:rPr>
        <w:t>,</w:t>
      </w:r>
      <w:r>
        <w:rPr>
          <w:sz w:val="24"/>
          <w:szCs w:val="24"/>
        </w:rPr>
        <w:t xml:space="preserve"> dans le but de prédire les changements à grande échelle dans les enveloppes terrestres, en utilisant et en développant les systèmes d’observation globale de la Terre qui exi</w:t>
      </w:r>
      <w:r w:rsidR="00D0672E">
        <w:rPr>
          <w:sz w:val="24"/>
          <w:szCs w:val="24"/>
        </w:rPr>
        <w:t>stent déjà ;</w:t>
      </w:r>
    </w:p>
    <w:p w:rsidR="00543527" w:rsidRDefault="00543527" w:rsidP="003D3EE1">
      <w:pPr>
        <w:pStyle w:val="Paragraphedeliste"/>
        <w:numPr>
          <w:ilvl w:val="0"/>
          <w:numId w:val="2"/>
        </w:numPr>
        <w:jc w:val="both"/>
        <w:rPr>
          <w:sz w:val="24"/>
          <w:szCs w:val="24"/>
        </w:rPr>
      </w:pPr>
      <w:r>
        <w:rPr>
          <w:i/>
          <w:sz w:val="24"/>
          <w:szCs w:val="24"/>
        </w:rPr>
        <w:t xml:space="preserve">Créant </w:t>
      </w:r>
      <w:r>
        <w:rPr>
          <w:sz w:val="24"/>
          <w:szCs w:val="24"/>
        </w:rPr>
        <w:t xml:space="preserve">un centre international de recherche des Sciences de la Terre pour le développement durable, et en </w:t>
      </w:r>
    </w:p>
    <w:p w:rsidR="00543527" w:rsidRDefault="00543527" w:rsidP="003D3EE1">
      <w:pPr>
        <w:pStyle w:val="Paragraphedeliste"/>
        <w:numPr>
          <w:ilvl w:val="0"/>
          <w:numId w:val="2"/>
        </w:numPr>
        <w:jc w:val="both"/>
        <w:rPr>
          <w:sz w:val="24"/>
          <w:szCs w:val="24"/>
        </w:rPr>
      </w:pPr>
      <w:r>
        <w:rPr>
          <w:i/>
          <w:sz w:val="24"/>
          <w:szCs w:val="24"/>
        </w:rPr>
        <w:t xml:space="preserve">Produisant </w:t>
      </w:r>
      <w:r>
        <w:rPr>
          <w:sz w:val="24"/>
          <w:szCs w:val="24"/>
        </w:rPr>
        <w:t>des livres, DVD, et autres outils médiatiques qui rendront la connaissance scientifique de la Terre plus accessible au public, et permettront à l’IYPE de transmettre durablement son héritage.</w:t>
      </w:r>
    </w:p>
    <w:p w:rsidR="00543527" w:rsidRDefault="00543527" w:rsidP="00543527">
      <w:pPr>
        <w:pStyle w:val="Paragraphedeliste"/>
        <w:jc w:val="both"/>
        <w:rPr>
          <w:i/>
          <w:sz w:val="24"/>
          <w:szCs w:val="24"/>
        </w:rPr>
      </w:pPr>
    </w:p>
    <w:p w:rsidR="004A7248" w:rsidRDefault="004A7248" w:rsidP="00543527">
      <w:pPr>
        <w:pStyle w:val="Paragraphedeliste"/>
        <w:jc w:val="both"/>
        <w:rPr>
          <w:rFonts w:ascii="Lucida Handwriting" w:hAnsi="Lucida Handwriting"/>
          <w:sz w:val="24"/>
          <w:szCs w:val="24"/>
        </w:rPr>
      </w:pPr>
      <w:r>
        <w:rPr>
          <w:rFonts w:ascii="Lucida Handwriting" w:hAnsi="Lucida Handwriting"/>
          <w:sz w:val="24"/>
          <w:szCs w:val="24"/>
        </w:rPr>
        <w:t>Que la Terre soit meilleure pour l’Homme.</w:t>
      </w:r>
    </w:p>
    <w:p w:rsidR="00543527" w:rsidRPr="003D3EE1" w:rsidRDefault="004A7248" w:rsidP="00543527">
      <w:pPr>
        <w:pStyle w:val="Paragraphedeliste"/>
        <w:jc w:val="both"/>
        <w:rPr>
          <w:sz w:val="24"/>
          <w:szCs w:val="24"/>
        </w:rPr>
      </w:pPr>
      <w:r>
        <w:rPr>
          <w:rFonts w:ascii="Lucida Handwriting" w:hAnsi="Lucida Handwriting"/>
          <w:sz w:val="24"/>
          <w:szCs w:val="24"/>
        </w:rPr>
        <w:t>Les  Sciences de la Terre pour l’Humanité.</w:t>
      </w:r>
      <w:r w:rsidR="00543527">
        <w:rPr>
          <w:sz w:val="24"/>
          <w:szCs w:val="24"/>
        </w:rPr>
        <w:t xml:space="preserve">  </w:t>
      </w:r>
    </w:p>
    <w:sectPr w:rsidR="00543527" w:rsidRPr="003D3EE1" w:rsidSect="00090B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7B41"/>
    <w:multiLevelType w:val="hybridMultilevel"/>
    <w:tmpl w:val="1216447E"/>
    <w:lvl w:ilvl="0" w:tplc="89AE4608">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DAD3879"/>
    <w:multiLevelType w:val="hybridMultilevel"/>
    <w:tmpl w:val="AD9818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47391"/>
    <w:rsid w:val="00090B91"/>
    <w:rsid w:val="001341EE"/>
    <w:rsid w:val="00152F7F"/>
    <w:rsid w:val="00245B11"/>
    <w:rsid w:val="00354615"/>
    <w:rsid w:val="00382FB1"/>
    <w:rsid w:val="003D3EE1"/>
    <w:rsid w:val="004910E8"/>
    <w:rsid w:val="004A7248"/>
    <w:rsid w:val="00543527"/>
    <w:rsid w:val="005A2F16"/>
    <w:rsid w:val="00773F45"/>
    <w:rsid w:val="00800996"/>
    <w:rsid w:val="008F3DCD"/>
    <w:rsid w:val="00947391"/>
    <w:rsid w:val="00955A4E"/>
    <w:rsid w:val="00AA2F3C"/>
    <w:rsid w:val="00BA0C37"/>
    <w:rsid w:val="00D0672E"/>
    <w:rsid w:val="00E02832"/>
    <w:rsid w:val="00E464F9"/>
    <w:rsid w:val="00F94AAE"/>
    <w:rsid w:val="00FE6F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CD"/>
  </w:style>
  <w:style w:type="paragraph" w:styleId="Titre1">
    <w:name w:val="heading 1"/>
    <w:basedOn w:val="Normal"/>
    <w:next w:val="Normal"/>
    <w:link w:val="Titre1Car"/>
    <w:uiPriority w:val="9"/>
    <w:qFormat/>
    <w:rsid w:val="008F3DCD"/>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itre2">
    <w:name w:val="heading 2"/>
    <w:basedOn w:val="Normal"/>
    <w:next w:val="Normal"/>
    <w:link w:val="Titre2Car"/>
    <w:uiPriority w:val="9"/>
    <w:semiHidden/>
    <w:unhideWhenUsed/>
    <w:qFormat/>
    <w:rsid w:val="008F3DCD"/>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itre3">
    <w:name w:val="heading 3"/>
    <w:basedOn w:val="Normal"/>
    <w:next w:val="Normal"/>
    <w:link w:val="Titre3Car"/>
    <w:uiPriority w:val="9"/>
    <w:semiHidden/>
    <w:unhideWhenUsed/>
    <w:qFormat/>
    <w:rsid w:val="008F3DCD"/>
    <w:pPr>
      <w:keepNext/>
      <w:keepLines/>
      <w:spacing w:before="200" w:after="0"/>
      <w:outlineLvl w:val="2"/>
    </w:pPr>
    <w:rPr>
      <w:rFonts w:asciiTheme="majorHAnsi" w:eastAsiaTheme="majorEastAsia" w:hAnsiTheme="majorHAnsi" w:cstheme="majorBidi"/>
      <w:b/>
      <w:bCs/>
      <w:color w:val="0F6FC6" w:themeColor="accent1"/>
    </w:rPr>
  </w:style>
  <w:style w:type="paragraph" w:styleId="Titre4">
    <w:name w:val="heading 4"/>
    <w:basedOn w:val="Normal"/>
    <w:next w:val="Normal"/>
    <w:link w:val="Titre4Car"/>
    <w:uiPriority w:val="9"/>
    <w:semiHidden/>
    <w:unhideWhenUsed/>
    <w:qFormat/>
    <w:rsid w:val="008F3DCD"/>
    <w:pPr>
      <w:keepNext/>
      <w:keepLines/>
      <w:spacing w:before="200" w:after="0"/>
      <w:outlineLvl w:val="3"/>
    </w:pPr>
    <w:rPr>
      <w:rFonts w:asciiTheme="majorHAnsi" w:eastAsiaTheme="majorEastAsia" w:hAnsiTheme="majorHAnsi" w:cstheme="majorBidi"/>
      <w:b/>
      <w:bCs/>
      <w:i/>
      <w:iCs/>
      <w:color w:val="0F6FC6" w:themeColor="accent1"/>
    </w:rPr>
  </w:style>
  <w:style w:type="paragraph" w:styleId="Titre5">
    <w:name w:val="heading 5"/>
    <w:basedOn w:val="Normal"/>
    <w:next w:val="Normal"/>
    <w:link w:val="Titre5Car"/>
    <w:uiPriority w:val="9"/>
    <w:semiHidden/>
    <w:unhideWhenUsed/>
    <w:qFormat/>
    <w:rsid w:val="008F3DCD"/>
    <w:pPr>
      <w:keepNext/>
      <w:keepLines/>
      <w:spacing w:before="200" w:after="0"/>
      <w:outlineLvl w:val="4"/>
    </w:pPr>
    <w:rPr>
      <w:rFonts w:asciiTheme="majorHAnsi" w:eastAsiaTheme="majorEastAsia" w:hAnsiTheme="majorHAnsi" w:cstheme="majorBidi"/>
      <w:color w:val="073662" w:themeColor="accent1" w:themeShade="7F"/>
    </w:rPr>
  </w:style>
  <w:style w:type="paragraph" w:styleId="Titre6">
    <w:name w:val="heading 6"/>
    <w:basedOn w:val="Normal"/>
    <w:next w:val="Normal"/>
    <w:link w:val="Titre6Car"/>
    <w:uiPriority w:val="9"/>
    <w:semiHidden/>
    <w:unhideWhenUsed/>
    <w:qFormat/>
    <w:rsid w:val="008F3DCD"/>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Titre7">
    <w:name w:val="heading 7"/>
    <w:basedOn w:val="Normal"/>
    <w:next w:val="Normal"/>
    <w:link w:val="Titre7Car"/>
    <w:uiPriority w:val="9"/>
    <w:semiHidden/>
    <w:unhideWhenUsed/>
    <w:qFormat/>
    <w:rsid w:val="008F3D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F3D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F3D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3DCD"/>
    <w:rPr>
      <w:rFonts w:asciiTheme="majorHAnsi" w:eastAsiaTheme="majorEastAsia" w:hAnsiTheme="majorHAnsi" w:cstheme="majorBidi"/>
      <w:b/>
      <w:bCs/>
      <w:color w:val="0B5294" w:themeColor="accent1" w:themeShade="BF"/>
      <w:sz w:val="28"/>
      <w:szCs w:val="28"/>
    </w:rPr>
  </w:style>
  <w:style w:type="character" w:customStyle="1" w:styleId="Titre2Car">
    <w:name w:val="Titre 2 Car"/>
    <w:basedOn w:val="Policepardfaut"/>
    <w:link w:val="Titre2"/>
    <w:uiPriority w:val="9"/>
    <w:semiHidden/>
    <w:rsid w:val="008F3DCD"/>
    <w:rPr>
      <w:rFonts w:asciiTheme="majorHAnsi" w:eastAsiaTheme="majorEastAsia" w:hAnsiTheme="majorHAnsi" w:cstheme="majorBidi"/>
      <w:b/>
      <w:bCs/>
      <w:color w:val="0F6FC6" w:themeColor="accent1"/>
      <w:sz w:val="26"/>
      <w:szCs w:val="26"/>
    </w:rPr>
  </w:style>
  <w:style w:type="character" w:customStyle="1" w:styleId="Titre3Car">
    <w:name w:val="Titre 3 Car"/>
    <w:basedOn w:val="Policepardfaut"/>
    <w:link w:val="Titre3"/>
    <w:uiPriority w:val="9"/>
    <w:semiHidden/>
    <w:rsid w:val="008F3DCD"/>
    <w:rPr>
      <w:rFonts w:asciiTheme="majorHAnsi" w:eastAsiaTheme="majorEastAsia" w:hAnsiTheme="majorHAnsi" w:cstheme="majorBidi"/>
      <w:b/>
      <w:bCs/>
      <w:color w:val="0F6FC6" w:themeColor="accent1"/>
    </w:rPr>
  </w:style>
  <w:style w:type="character" w:customStyle="1" w:styleId="Titre4Car">
    <w:name w:val="Titre 4 Car"/>
    <w:basedOn w:val="Policepardfaut"/>
    <w:link w:val="Titre4"/>
    <w:uiPriority w:val="9"/>
    <w:semiHidden/>
    <w:rsid w:val="008F3DCD"/>
    <w:rPr>
      <w:rFonts w:asciiTheme="majorHAnsi" w:eastAsiaTheme="majorEastAsia" w:hAnsiTheme="majorHAnsi" w:cstheme="majorBidi"/>
      <w:b/>
      <w:bCs/>
      <w:i/>
      <w:iCs/>
      <w:color w:val="0F6FC6" w:themeColor="accent1"/>
    </w:rPr>
  </w:style>
  <w:style w:type="character" w:customStyle="1" w:styleId="Titre5Car">
    <w:name w:val="Titre 5 Car"/>
    <w:basedOn w:val="Policepardfaut"/>
    <w:link w:val="Titre5"/>
    <w:uiPriority w:val="9"/>
    <w:semiHidden/>
    <w:rsid w:val="008F3DCD"/>
    <w:rPr>
      <w:rFonts w:asciiTheme="majorHAnsi" w:eastAsiaTheme="majorEastAsia" w:hAnsiTheme="majorHAnsi" w:cstheme="majorBidi"/>
      <w:color w:val="073662" w:themeColor="accent1" w:themeShade="7F"/>
    </w:rPr>
  </w:style>
  <w:style w:type="character" w:customStyle="1" w:styleId="Titre6Car">
    <w:name w:val="Titre 6 Car"/>
    <w:basedOn w:val="Policepardfaut"/>
    <w:link w:val="Titre6"/>
    <w:uiPriority w:val="9"/>
    <w:semiHidden/>
    <w:rsid w:val="008F3DCD"/>
    <w:rPr>
      <w:rFonts w:asciiTheme="majorHAnsi" w:eastAsiaTheme="majorEastAsia" w:hAnsiTheme="majorHAnsi" w:cstheme="majorBidi"/>
      <w:i/>
      <w:iCs/>
      <w:color w:val="073662" w:themeColor="accent1" w:themeShade="7F"/>
    </w:rPr>
  </w:style>
  <w:style w:type="character" w:customStyle="1" w:styleId="Titre7Car">
    <w:name w:val="Titre 7 Car"/>
    <w:basedOn w:val="Policepardfaut"/>
    <w:link w:val="Titre7"/>
    <w:uiPriority w:val="9"/>
    <w:semiHidden/>
    <w:rsid w:val="008F3DC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F3DC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F3DCD"/>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8F3DCD"/>
    <w:pPr>
      <w:spacing w:line="240" w:lineRule="auto"/>
    </w:pPr>
    <w:rPr>
      <w:b/>
      <w:bCs/>
      <w:color w:val="0F6FC6" w:themeColor="accent1"/>
      <w:sz w:val="18"/>
      <w:szCs w:val="18"/>
    </w:rPr>
  </w:style>
  <w:style w:type="paragraph" w:styleId="Titre">
    <w:name w:val="Title"/>
    <w:basedOn w:val="Normal"/>
    <w:next w:val="Normal"/>
    <w:link w:val="TitreCar"/>
    <w:uiPriority w:val="10"/>
    <w:qFormat/>
    <w:rsid w:val="008F3DCD"/>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reCar">
    <w:name w:val="Titre Car"/>
    <w:basedOn w:val="Policepardfaut"/>
    <w:link w:val="Titre"/>
    <w:uiPriority w:val="10"/>
    <w:rsid w:val="008F3DCD"/>
    <w:rPr>
      <w:rFonts w:asciiTheme="majorHAnsi" w:eastAsiaTheme="majorEastAsia" w:hAnsiTheme="majorHAnsi" w:cstheme="majorBidi"/>
      <w:color w:val="03485B" w:themeColor="text2" w:themeShade="BF"/>
      <w:spacing w:val="5"/>
      <w:kern w:val="28"/>
      <w:sz w:val="52"/>
      <w:szCs w:val="52"/>
    </w:rPr>
  </w:style>
  <w:style w:type="paragraph" w:styleId="Sous-titre">
    <w:name w:val="Subtitle"/>
    <w:basedOn w:val="Normal"/>
    <w:next w:val="Normal"/>
    <w:link w:val="Sous-titreCar"/>
    <w:uiPriority w:val="11"/>
    <w:qFormat/>
    <w:rsid w:val="008F3DCD"/>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ous-titreCar">
    <w:name w:val="Sous-titre Car"/>
    <w:basedOn w:val="Policepardfaut"/>
    <w:link w:val="Sous-titre"/>
    <w:uiPriority w:val="11"/>
    <w:rsid w:val="008F3DCD"/>
    <w:rPr>
      <w:rFonts w:asciiTheme="majorHAnsi" w:eastAsiaTheme="majorEastAsia" w:hAnsiTheme="majorHAnsi" w:cstheme="majorBidi"/>
      <w:i/>
      <w:iCs/>
      <w:color w:val="0F6FC6" w:themeColor="accent1"/>
      <w:spacing w:val="15"/>
      <w:sz w:val="24"/>
      <w:szCs w:val="24"/>
    </w:rPr>
  </w:style>
  <w:style w:type="character" w:styleId="lev">
    <w:name w:val="Strong"/>
    <w:basedOn w:val="Policepardfaut"/>
    <w:uiPriority w:val="22"/>
    <w:qFormat/>
    <w:rsid w:val="008F3DCD"/>
    <w:rPr>
      <w:b/>
      <w:bCs/>
    </w:rPr>
  </w:style>
  <w:style w:type="character" w:styleId="Accentuation">
    <w:name w:val="Emphasis"/>
    <w:uiPriority w:val="20"/>
    <w:qFormat/>
    <w:rsid w:val="008F3DCD"/>
    <w:rPr>
      <w:i/>
      <w:iCs/>
    </w:rPr>
  </w:style>
  <w:style w:type="paragraph" w:styleId="Sansinterligne">
    <w:name w:val="No Spacing"/>
    <w:basedOn w:val="Normal"/>
    <w:uiPriority w:val="1"/>
    <w:qFormat/>
    <w:rsid w:val="008F3DCD"/>
    <w:pPr>
      <w:spacing w:after="0" w:line="240" w:lineRule="auto"/>
    </w:pPr>
  </w:style>
  <w:style w:type="paragraph" w:styleId="Paragraphedeliste">
    <w:name w:val="List Paragraph"/>
    <w:basedOn w:val="Normal"/>
    <w:uiPriority w:val="34"/>
    <w:qFormat/>
    <w:rsid w:val="008F3DCD"/>
    <w:pPr>
      <w:ind w:left="720"/>
      <w:contextualSpacing/>
    </w:pPr>
  </w:style>
  <w:style w:type="paragraph" w:styleId="Citation">
    <w:name w:val="Quote"/>
    <w:basedOn w:val="Normal"/>
    <w:next w:val="Normal"/>
    <w:link w:val="CitationCar"/>
    <w:uiPriority w:val="29"/>
    <w:qFormat/>
    <w:rsid w:val="008F3DCD"/>
    <w:rPr>
      <w:i/>
      <w:iCs/>
      <w:color w:val="000000" w:themeColor="text1"/>
    </w:rPr>
  </w:style>
  <w:style w:type="character" w:customStyle="1" w:styleId="CitationCar">
    <w:name w:val="Citation Car"/>
    <w:basedOn w:val="Policepardfaut"/>
    <w:link w:val="Citation"/>
    <w:uiPriority w:val="29"/>
    <w:rsid w:val="008F3DCD"/>
    <w:rPr>
      <w:i/>
      <w:iCs/>
      <w:color w:val="000000" w:themeColor="text1"/>
    </w:rPr>
  </w:style>
  <w:style w:type="paragraph" w:styleId="Citationintense">
    <w:name w:val="Intense Quote"/>
    <w:basedOn w:val="Normal"/>
    <w:next w:val="Normal"/>
    <w:link w:val="CitationintenseCar"/>
    <w:uiPriority w:val="30"/>
    <w:qFormat/>
    <w:rsid w:val="008F3DCD"/>
    <w:pPr>
      <w:pBdr>
        <w:bottom w:val="single" w:sz="4" w:space="4" w:color="0F6FC6" w:themeColor="accent1"/>
      </w:pBdr>
      <w:spacing w:before="200" w:after="280"/>
      <w:ind w:left="936" w:right="936"/>
    </w:pPr>
    <w:rPr>
      <w:b/>
      <w:bCs/>
      <w:i/>
      <w:iCs/>
      <w:color w:val="0F6FC6" w:themeColor="accent1"/>
    </w:rPr>
  </w:style>
  <w:style w:type="character" w:customStyle="1" w:styleId="CitationintenseCar">
    <w:name w:val="Citation intense Car"/>
    <w:basedOn w:val="Policepardfaut"/>
    <w:link w:val="Citationintense"/>
    <w:uiPriority w:val="30"/>
    <w:rsid w:val="008F3DCD"/>
    <w:rPr>
      <w:b/>
      <w:bCs/>
      <w:i/>
      <w:iCs/>
      <w:color w:val="0F6FC6" w:themeColor="accent1"/>
    </w:rPr>
  </w:style>
  <w:style w:type="character" w:styleId="Emphaseple">
    <w:name w:val="Subtle Emphasis"/>
    <w:uiPriority w:val="19"/>
    <w:qFormat/>
    <w:rsid w:val="008F3DCD"/>
    <w:rPr>
      <w:i/>
      <w:iCs/>
      <w:color w:val="808080" w:themeColor="text1" w:themeTint="7F"/>
    </w:rPr>
  </w:style>
  <w:style w:type="character" w:styleId="Emphaseintense">
    <w:name w:val="Intense Emphasis"/>
    <w:uiPriority w:val="21"/>
    <w:qFormat/>
    <w:rsid w:val="008F3DCD"/>
    <w:rPr>
      <w:b/>
      <w:bCs/>
      <w:i/>
      <w:iCs/>
      <w:color w:val="0F6FC6" w:themeColor="accent1"/>
    </w:rPr>
  </w:style>
  <w:style w:type="character" w:styleId="Rfrenceple">
    <w:name w:val="Subtle Reference"/>
    <w:uiPriority w:val="31"/>
    <w:qFormat/>
    <w:rsid w:val="008F3DCD"/>
    <w:rPr>
      <w:smallCaps/>
      <w:color w:val="009DD9" w:themeColor="accent2"/>
      <w:u w:val="single"/>
    </w:rPr>
  </w:style>
  <w:style w:type="character" w:styleId="Rfrenceintense">
    <w:name w:val="Intense Reference"/>
    <w:uiPriority w:val="32"/>
    <w:qFormat/>
    <w:rsid w:val="008F3DCD"/>
    <w:rPr>
      <w:b/>
      <w:bCs/>
      <w:smallCaps/>
      <w:color w:val="009DD9" w:themeColor="accent2"/>
      <w:spacing w:val="5"/>
      <w:u w:val="single"/>
    </w:rPr>
  </w:style>
  <w:style w:type="character" w:styleId="Titredulivre">
    <w:name w:val="Book Title"/>
    <w:uiPriority w:val="33"/>
    <w:qFormat/>
    <w:rsid w:val="008F3DCD"/>
    <w:rPr>
      <w:b/>
      <w:bCs/>
      <w:smallCaps/>
      <w:spacing w:val="5"/>
    </w:rPr>
  </w:style>
  <w:style w:type="paragraph" w:styleId="En-ttedetabledesmatires">
    <w:name w:val="TOC Heading"/>
    <w:basedOn w:val="Titre1"/>
    <w:next w:val="Normal"/>
    <w:uiPriority w:val="39"/>
    <w:semiHidden/>
    <w:unhideWhenUsed/>
    <w:qFormat/>
    <w:rsid w:val="008F3DCD"/>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601</Words>
  <Characters>3310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 CADET</dc:creator>
  <cp:lastModifiedBy>Françoise CADET</cp:lastModifiedBy>
  <cp:revision>5</cp:revision>
  <dcterms:created xsi:type="dcterms:W3CDTF">2008-03-14T10:55:00Z</dcterms:created>
  <dcterms:modified xsi:type="dcterms:W3CDTF">2008-03-14T14:21:00Z</dcterms:modified>
</cp:coreProperties>
</file>